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7" w:firstLineChars="400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44"/>
          <w:szCs w:val="44"/>
        </w:rPr>
        <w:t>成都理工大学工程技术学院</w:t>
      </w:r>
    </w:p>
    <w:p>
      <w:pPr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0"/>
          <w:szCs w:val="30"/>
        </w:rPr>
        <w:t>2</w:t>
      </w:r>
      <w:r>
        <w:rPr>
          <w:rFonts w:ascii="宋体" w:hAnsi="宋体" w:cs="宋体"/>
          <w:b/>
          <w:bCs/>
          <w:sz w:val="30"/>
          <w:szCs w:val="30"/>
        </w:rPr>
        <w:t>024</w:t>
      </w:r>
      <w:r>
        <w:rPr>
          <w:rFonts w:hint="eastAsia" w:ascii="宋体" w:hAnsi="宋体" w:cs="宋体"/>
          <w:b/>
          <w:bCs/>
          <w:sz w:val="30"/>
          <w:szCs w:val="30"/>
        </w:rPr>
        <w:t>级大学英语特色实验班（新大学英语课程）报名须知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举办目的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为大学英语四六级、考研做准备，并兼顾各类英语竞赛。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课程简介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1、课程名称：《新大学英语》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2799" w:leftChars="266" w:hanging="2240" w:hangingChars="8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2、课程性质：公共必修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课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《新大学英语》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课程学分可以替代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人才培养方案中的《大学英语》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课程学分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《新大学英语》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）为实验班拓展教学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成绩不纳入综合测评。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该课程学分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可申请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获得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综合素质拓展学分1分，可用于抵扣公选课学分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（一）电计、核能、自动化、资土系学生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实验班新大学英语分6个学期行课。一、二、三、四学期分别为48学时，五、六学期分别为40学时。一、二、三、四学期进行通识大学英语教学，加强英语四级、六级等英语等级考试的相关内容；五、六学期进行考研英语专项辅导，提高学生考研英语成绩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（二）经济、管传、体育、艺术系学生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实验班新大学英语分6个学期行课。一、二、三、四学期分别为48学时，五、六学期分别为40学时。第一、二授课学期进行通用大学英语教学，辅之以英语竞赛、第二课堂等活动；第三和第四授课学期向学科方向英语领域倾斜，进行通用商务英语方面的学习；五、六学期进行考研英语专项辅导，提高学生考研英语成绩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三、报名条件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（1）电计、核能、自动化、资土系学生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学生高考语种为英语，且成绩达到118分（海南及河南考生200分）及以上，可报名参加选拔考试，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各系可报名的学生名单详见附件“各系英语实验班报名资格名单”</w:t>
      </w:r>
      <w:r>
        <w:rPr>
          <w:rFonts w:hint="eastAsia" w:ascii="宋体" w:hAnsi="宋体" w:eastAsia="宋体" w:cs="宋体"/>
          <w:sz w:val="28"/>
          <w:szCs w:val="28"/>
        </w:rPr>
        <w:t>。最终成绩构成比例为高考成绩占50%，选拔成绩占50%，择优录取前100名。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（2）经济、管传、体育、艺术系学生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学生高考语种为英语，且成绩达到113分（海南及河南考生200分）及以上，可报名参加选拔考试，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各系可报名的学生名单详见附件“各系英语实验班报名资格名单”</w:t>
      </w:r>
      <w:r>
        <w:rPr>
          <w:rFonts w:hint="eastAsia" w:ascii="宋体" w:hAnsi="宋体" w:eastAsia="宋体" w:cs="宋体"/>
          <w:sz w:val="28"/>
          <w:szCs w:val="28"/>
        </w:rPr>
        <w:t>。最终成绩构成比例为高考成绩占50%，选拔成绩占50%，择优录取前100名。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四、报名时间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请各系教务办</w:t>
      </w:r>
      <w:r>
        <w:rPr>
          <w:rFonts w:hint="eastAsia" w:ascii="宋体" w:hAnsi="宋体" w:eastAsia="宋体" w:cs="宋体"/>
          <w:sz w:val="28"/>
          <w:szCs w:val="28"/>
        </w:rPr>
        <w:t>于9月18日中午12:00前将报名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表汇总完成，提交给</w:t>
      </w:r>
      <w:r>
        <w:rPr>
          <w:rFonts w:hint="eastAsia" w:ascii="宋体" w:hAnsi="宋体" w:eastAsia="宋体" w:cs="宋体"/>
          <w:sz w:val="28"/>
          <w:szCs w:val="28"/>
        </w:rPr>
        <w:t>外语系教务办。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五、选拔考试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笔试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时间地点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时间：</w:t>
      </w:r>
      <w:r>
        <w:rPr>
          <w:rFonts w:hint="eastAsia" w:ascii="宋体" w:hAnsi="宋体" w:eastAsia="宋体" w:cs="宋体"/>
          <w:sz w:val="28"/>
          <w:szCs w:val="28"/>
        </w:rPr>
        <w:t>9月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19：00</w:t>
      </w:r>
      <w:r>
        <w:rPr>
          <w:rFonts w:hint="eastAsia" w:ascii="宋体" w:hAnsi="宋体" w:eastAsia="宋体" w:cs="宋体"/>
          <w:sz w:val="28"/>
          <w:szCs w:val="28"/>
        </w:rPr>
        <w:t>——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21:00。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地点：6教（具体考场，待报名结束后另行通知）。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加入实验班后，《新大学英语》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）、（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四）</w:t>
      </w:r>
      <w:r>
        <w:rPr>
          <w:rFonts w:hint="eastAsia" w:ascii="宋体" w:hAnsi="宋体" w:eastAsia="宋体" w:cs="宋体"/>
          <w:sz w:val="28"/>
          <w:szCs w:val="28"/>
        </w:rPr>
        <w:t>课程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教学期间</w:t>
      </w:r>
      <w:r>
        <w:rPr>
          <w:rFonts w:hint="eastAsia" w:ascii="宋体" w:hAnsi="宋体" w:eastAsia="宋体" w:cs="宋体"/>
          <w:sz w:val="28"/>
          <w:szCs w:val="28"/>
        </w:rPr>
        <w:t>不能退班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《新大学英语》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课程结束后有一次退班机会，请同学们经过深思熟虑后再报名。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2、我校默认修读课程为《大学英语》，计划修读《新大学英语》的同学请妥善保管《大学英语》（一）相关教材，防止因个人原因导致无法退换教材（详情请咨询书库）。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参加选拔考试时，</w:t>
      </w:r>
      <w:r>
        <w:rPr>
          <w:rFonts w:hint="eastAsia" w:ascii="宋体" w:hAnsi="宋体" w:eastAsia="宋体" w:cs="宋体"/>
          <w:sz w:val="28"/>
          <w:szCs w:val="28"/>
        </w:rPr>
        <w:t>请考生携带本人身份证及考试文具（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2B铅笔、橡皮、黑色签字笔等</w:t>
      </w:r>
      <w:r>
        <w:rPr>
          <w:rFonts w:hint="eastAsia" w:ascii="宋体" w:hAnsi="宋体" w:eastAsia="宋体" w:cs="宋体"/>
          <w:sz w:val="28"/>
          <w:szCs w:val="28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4、请考生准时参加考试（考试开始半个小时后禁止入场）；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5、请考生遵守考场纪律，诚信考试。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教务处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</w:rPr>
        <w:t>2024年9月1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6D1299"/>
    <w:multiLevelType w:val="singleLevel"/>
    <w:tmpl w:val="9A6D129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7F33721"/>
    <w:multiLevelType w:val="singleLevel"/>
    <w:tmpl w:val="B7F337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zMGYwNmRkODAzYWQxYjFkOWU4MzkzNDdiZGVmNTIifQ=="/>
  </w:docVars>
  <w:rsids>
    <w:rsidRoot w:val="00231459"/>
    <w:rsid w:val="000A31D1"/>
    <w:rsid w:val="000F37CC"/>
    <w:rsid w:val="001D4168"/>
    <w:rsid w:val="00231459"/>
    <w:rsid w:val="00232406"/>
    <w:rsid w:val="0023252E"/>
    <w:rsid w:val="00255CBE"/>
    <w:rsid w:val="002A78D0"/>
    <w:rsid w:val="00306103"/>
    <w:rsid w:val="003442F5"/>
    <w:rsid w:val="00362B05"/>
    <w:rsid w:val="00381FCD"/>
    <w:rsid w:val="003F13B9"/>
    <w:rsid w:val="00416433"/>
    <w:rsid w:val="00433ABC"/>
    <w:rsid w:val="00463969"/>
    <w:rsid w:val="004B7006"/>
    <w:rsid w:val="005A4A29"/>
    <w:rsid w:val="005D5B80"/>
    <w:rsid w:val="006720D6"/>
    <w:rsid w:val="006757D2"/>
    <w:rsid w:val="006E72DC"/>
    <w:rsid w:val="007454DC"/>
    <w:rsid w:val="00761BC4"/>
    <w:rsid w:val="0082056C"/>
    <w:rsid w:val="008A41FF"/>
    <w:rsid w:val="008C5512"/>
    <w:rsid w:val="008D05A5"/>
    <w:rsid w:val="00985572"/>
    <w:rsid w:val="009C5208"/>
    <w:rsid w:val="009D6EFE"/>
    <w:rsid w:val="009F13C7"/>
    <w:rsid w:val="00A94C12"/>
    <w:rsid w:val="00B27A27"/>
    <w:rsid w:val="00B42807"/>
    <w:rsid w:val="00B7688F"/>
    <w:rsid w:val="00D302CF"/>
    <w:rsid w:val="00DC3E2D"/>
    <w:rsid w:val="00DC674A"/>
    <w:rsid w:val="00E23D09"/>
    <w:rsid w:val="00E65CA0"/>
    <w:rsid w:val="00EA4AA8"/>
    <w:rsid w:val="00EB626A"/>
    <w:rsid w:val="00F21DE3"/>
    <w:rsid w:val="00F329C4"/>
    <w:rsid w:val="00F72403"/>
    <w:rsid w:val="00FB4BA7"/>
    <w:rsid w:val="00FD2139"/>
    <w:rsid w:val="05F35E42"/>
    <w:rsid w:val="064372B1"/>
    <w:rsid w:val="07C720FE"/>
    <w:rsid w:val="08B30229"/>
    <w:rsid w:val="0B3270CE"/>
    <w:rsid w:val="0B5331D2"/>
    <w:rsid w:val="0EEF29F9"/>
    <w:rsid w:val="0F50645E"/>
    <w:rsid w:val="149B0447"/>
    <w:rsid w:val="15CE3612"/>
    <w:rsid w:val="17233056"/>
    <w:rsid w:val="186F56D8"/>
    <w:rsid w:val="1B241AEE"/>
    <w:rsid w:val="1C4C6401"/>
    <w:rsid w:val="1DA650F4"/>
    <w:rsid w:val="206A56C7"/>
    <w:rsid w:val="23386ADD"/>
    <w:rsid w:val="263A2A6F"/>
    <w:rsid w:val="280F127B"/>
    <w:rsid w:val="305D190C"/>
    <w:rsid w:val="31CC3212"/>
    <w:rsid w:val="32934051"/>
    <w:rsid w:val="33745138"/>
    <w:rsid w:val="35B2511B"/>
    <w:rsid w:val="368D4362"/>
    <w:rsid w:val="396951C8"/>
    <w:rsid w:val="39DD199F"/>
    <w:rsid w:val="39E7023C"/>
    <w:rsid w:val="3CD24055"/>
    <w:rsid w:val="3EB04E2D"/>
    <w:rsid w:val="3F675DE5"/>
    <w:rsid w:val="400973E0"/>
    <w:rsid w:val="43262CAE"/>
    <w:rsid w:val="444B16A1"/>
    <w:rsid w:val="45FB5D7E"/>
    <w:rsid w:val="47043543"/>
    <w:rsid w:val="47AE4984"/>
    <w:rsid w:val="4CFF4FD3"/>
    <w:rsid w:val="4D5C75F7"/>
    <w:rsid w:val="4FED45F8"/>
    <w:rsid w:val="54DB1D5D"/>
    <w:rsid w:val="575B0A8D"/>
    <w:rsid w:val="59571209"/>
    <w:rsid w:val="5C3C0F8F"/>
    <w:rsid w:val="5D4D33D4"/>
    <w:rsid w:val="619F0CF5"/>
    <w:rsid w:val="633357B2"/>
    <w:rsid w:val="63DA3CE5"/>
    <w:rsid w:val="644F029A"/>
    <w:rsid w:val="662C5C39"/>
    <w:rsid w:val="6A1666A5"/>
    <w:rsid w:val="70B82860"/>
    <w:rsid w:val="73A737EA"/>
    <w:rsid w:val="78FE2964"/>
    <w:rsid w:val="7B2C7682"/>
    <w:rsid w:val="7CCC31E4"/>
    <w:rsid w:val="7F0B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1131</Words>
  <Characters>1178</Characters>
  <Lines>8</Lines>
  <Paragraphs>2</Paragraphs>
  <TotalTime>13</TotalTime>
  <ScaleCrop>false</ScaleCrop>
  <LinksUpToDate>false</LinksUpToDate>
  <CharactersWithSpaces>1249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2023-09-05T09:20:00Z</dcterms:created>
  <dc:creator>Administrator</dc:creator>
  <cp:lastModifiedBy>郭维树</cp:lastModifiedBy>
  <dcterms:modified xsi:type="dcterms:W3CDTF">2024-09-12T01:35:44Z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0EFB5941662C4B759520D57A16584C19_13</vt:lpwstr>
  </property>
</Properties>
</file>